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610" w:rsidRDefault="006642F8">
      <w:pPr>
        <w:framePr w:wrap="auto" w:yAlign="inline"/>
        <w:spacing w:line="560" w:lineRule="exact"/>
        <w:rPr>
          <w:rFonts w:ascii="黑体" w:eastAsia="黑体" w:hAnsi="黑体" w:cs="黑体" w:hint="default"/>
          <w:color w:val="auto"/>
          <w:sz w:val="32"/>
          <w:szCs w:val="32"/>
          <w:lang w:val="zh-TW" w:eastAsia="zh-TW"/>
        </w:rPr>
      </w:pPr>
      <w:bookmarkStart w:id="0" w:name="_GoBack"/>
      <w:bookmarkEnd w:id="0"/>
      <w:r>
        <w:rPr>
          <w:rFonts w:ascii="黑体" w:eastAsia="黑体" w:hAnsi="黑体" w:cs="黑体"/>
          <w:color w:val="auto"/>
          <w:sz w:val="32"/>
          <w:szCs w:val="32"/>
          <w:lang w:val="zh-TW" w:eastAsia="zh-TW"/>
        </w:rPr>
        <w:t>附件</w:t>
      </w:r>
    </w:p>
    <w:p w:rsidR="00B06610" w:rsidRDefault="00B06610">
      <w:pPr>
        <w:framePr w:wrap="auto" w:yAlign="inline"/>
        <w:spacing w:line="560" w:lineRule="exact"/>
        <w:rPr>
          <w:rFonts w:ascii="华文仿宋" w:eastAsia="华文仿宋" w:hAnsi="华文仿宋" w:cs="华文仿宋" w:hint="default"/>
          <w:color w:val="auto"/>
          <w:sz w:val="32"/>
          <w:szCs w:val="32"/>
        </w:rPr>
      </w:pPr>
    </w:p>
    <w:p w:rsidR="00B06610" w:rsidRDefault="006642F8">
      <w:pPr>
        <w:framePr w:wrap="auto" w:yAlign="inline"/>
        <w:spacing w:line="560" w:lineRule="exact"/>
        <w:jc w:val="center"/>
        <w:rPr>
          <w:rFonts w:ascii="方正小标宋简体" w:eastAsia="方正小标宋简体" w:hAnsi="方正小标宋简体" w:cs="方正小标宋简体" w:hint="default"/>
          <w:color w:val="auto"/>
          <w:sz w:val="44"/>
          <w:szCs w:val="44"/>
          <w:lang w:val="zh-TW" w:eastAsia="zh-TW"/>
        </w:rPr>
      </w:pPr>
      <w:r>
        <w:rPr>
          <w:rFonts w:ascii="方正小标宋简体" w:eastAsia="方正小标宋简体" w:hAnsi="方正小标宋简体" w:cs="方正小标宋简体"/>
          <w:color w:val="auto"/>
          <w:sz w:val="44"/>
          <w:szCs w:val="44"/>
          <w:lang w:eastAsia="zh-TW"/>
        </w:rPr>
        <w:t>20</w:t>
      </w:r>
      <w:r>
        <w:rPr>
          <w:rFonts w:ascii="方正小标宋简体" w:eastAsia="方正小标宋简体" w:hAnsi="方正小标宋简体" w:cs="方正小标宋简体"/>
          <w:color w:val="auto"/>
          <w:sz w:val="44"/>
          <w:szCs w:val="44"/>
          <w:lang w:val="zh-CN"/>
        </w:rPr>
        <w:t>2</w:t>
      </w:r>
      <w:r>
        <w:rPr>
          <w:rFonts w:ascii="方正小标宋简体" w:eastAsia="方正小标宋简体" w:hAnsi="方正小标宋简体" w:cs="方正小标宋简体"/>
          <w:color w:val="auto"/>
          <w:sz w:val="44"/>
          <w:szCs w:val="44"/>
        </w:rPr>
        <w:t>1</w:t>
      </w:r>
      <w:r>
        <w:rPr>
          <w:rFonts w:ascii="方正小标宋简体" w:eastAsia="方正小标宋简体" w:hAnsi="方正小标宋简体" w:cs="方正小标宋简体"/>
          <w:color w:val="auto"/>
          <w:sz w:val="44"/>
          <w:szCs w:val="44"/>
          <w:lang w:val="zh-TW" w:eastAsia="zh-TW"/>
        </w:rPr>
        <w:t>年天津市科学技术普及项目申报指南</w:t>
      </w:r>
    </w:p>
    <w:p w:rsidR="00B06610" w:rsidRDefault="00B06610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</w:rPr>
      </w:pP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为</w:t>
      </w:r>
      <w:r>
        <w:rPr>
          <w:rFonts w:ascii="Times New Roman" w:eastAsia="仿宋_GB2312" w:hAnsi="Times New Roman" w:cs="Times New Roman" w:hint="default"/>
          <w:color w:val="000000" w:themeColor="text1"/>
          <w:sz w:val="32"/>
          <w:szCs w:val="32"/>
        </w:rPr>
        <w:t>深入贯彻落</w:t>
      </w:r>
      <w:proofErr w:type="gramStart"/>
      <w:r>
        <w:rPr>
          <w:rFonts w:ascii="Times New Roman" w:eastAsia="仿宋_GB2312" w:hAnsi="Times New Roman" w:cs="Times New Roman" w:hint="default"/>
          <w:color w:val="000000" w:themeColor="text1"/>
          <w:sz w:val="32"/>
          <w:szCs w:val="32"/>
        </w:rPr>
        <w:t>实习近</w:t>
      </w:r>
      <w:proofErr w:type="gramEnd"/>
      <w:r>
        <w:rPr>
          <w:rFonts w:ascii="Times New Roman" w:eastAsia="仿宋_GB2312" w:hAnsi="Times New Roman" w:cs="Times New Roman" w:hint="default"/>
          <w:color w:val="000000" w:themeColor="text1"/>
          <w:sz w:val="32"/>
          <w:szCs w:val="32"/>
        </w:rPr>
        <w:t>平总书记关于科技创新、科学普及工作的重要论述精神，紧紧围绕天津市委、市政府关于深入推进全域科普的决策部署，扎实推进科学技术普及各项工作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制定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20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2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1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年天津市科学技术普及（以下简称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“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”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）项目申报指南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黑体" w:eastAsia="黑体" w:hAnsi="黑体" w:cs="黑体" w:hint="default"/>
          <w:color w:val="auto"/>
          <w:sz w:val="32"/>
          <w:szCs w:val="32"/>
          <w:lang w:val="zh-TW" w:eastAsia="zh-TW"/>
        </w:rPr>
      </w:pPr>
      <w:r>
        <w:rPr>
          <w:rFonts w:ascii="黑体" w:eastAsia="黑体" w:hAnsi="黑体" w:cs="黑体"/>
          <w:color w:val="auto"/>
          <w:sz w:val="32"/>
          <w:szCs w:val="32"/>
          <w:lang w:val="zh-TW" w:eastAsia="zh-TW"/>
        </w:rPr>
        <w:t>一、重点项目</w:t>
      </w:r>
    </w:p>
    <w:p w:rsidR="00B06610" w:rsidRDefault="006642F8" w:rsidP="002172C0">
      <w:pPr>
        <w:framePr w:wrap="auto" w:yAlign="inline"/>
        <w:spacing w:line="560" w:lineRule="exact"/>
        <w:ind w:firstLineChars="200" w:firstLine="643"/>
        <w:rPr>
          <w:rFonts w:ascii="仿宋_GB2312" w:eastAsia="仿宋_GB2312" w:hAnsi="仿宋_GB2312" w:cs="仿宋_GB2312" w:hint="default"/>
          <w:b/>
          <w:bCs/>
          <w:color w:val="auto"/>
          <w:sz w:val="32"/>
          <w:szCs w:val="32"/>
          <w:lang w:val="zh-CN"/>
        </w:rPr>
      </w:pP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  <w:lang w:val="zh-CN"/>
        </w:rPr>
        <w:t>专题</w:t>
      </w:r>
      <w:proofErr w:type="gramStart"/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  <w:lang w:val="zh-CN"/>
        </w:rPr>
        <w:t>一</w:t>
      </w:r>
      <w:proofErr w:type="gramEnd"/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  <w:lang w:val="zh-CN"/>
        </w:rPr>
        <w:t>：天津市重大科技成果科普化示范项目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val="zh-CN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</w:rPr>
        <w:t>1.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总体目标：推动我市重大科技成果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科普化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，将科技成果包含的知识、思想、方法、主要突破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实现意义等，向社会公众介绍推广，提高科技创新成果的普及程度。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</w:rPr>
        <w:t>2.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申报条件：重点支持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2018至2020年间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获得国家和市级科技奖励二等奖及以上的完成单位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（须上传获奖证明材料）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，将重大科技成果通过科普微视频、实物模型、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VR体验、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科普宣传折页等通俗易懂、深入浅出的方式，面向社会公众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进行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广泛宣传、介绍和推广。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结合科技周等重大科普活动，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以线上线下相结合的方式，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组织不少于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4次大型科普专题讲座或互动性科普活动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。相关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活动需在我市主要媒体上进行宣传报道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所开展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的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和围绕该专题开发的线上科普资源需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在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“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科普惠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”</w:t>
      </w:r>
      <w:proofErr w:type="gramStart"/>
      <w:r>
        <w:rPr>
          <w:rFonts w:ascii="仿宋_GB2312" w:eastAsia="仿宋_GB2312" w:hAnsi="仿宋_GB2312" w:cs="仿宋_GB2312"/>
          <w:color w:val="auto"/>
          <w:sz w:val="32"/>
          <w:szCs w:val="32"/>
        </w:rPr>
        <w:t>微信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平台</w:t>
      </w:r>
      <w:proofErr w:type="gramEnd"/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公开发布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并自主完成公众参与对接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我市行政区域内的各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lastRenderedPageBreak/>
        <w:t>企事业单位均可申报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</w:rPr>
        <w:t>3.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资助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额度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：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1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5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万元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/项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</w:t>
      </w:r>
    </w:p>
    <w:p w:rsidR="00B06610" w:rsidRDefault="006642F8" w:rsidP="002172C0">
      <w:pPr>
        <w:framePr w:wrap="auto" w:yAlign="inline"/>
        <w:spacing w:line="560" w:lineRule="exact"/>
        <w:ind w:firstLineChars="200" w:firstLine="643"/>
        <w:rPr>
          <w:rFonts w:ascii="仿宋_GB2312" w:eastAsia="仿宋_GB2312" w:hAnsi="仿宋_GB2312" w:cs="仿宋_GB2312" w:hint="default"/>
          <w:b/>
          <w:bCs/>
          <w:color w:val="auto"/>
          <w:sz w:val="32"/>
          <w:szCs w:val="32"/>
          <w:lang w:val="zh-TW" w:eastAsia="zh-TW"/>
        </w:rPr>
      </w:pP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  <w:lang w:val="zh-CN"/>
        </w:rPr>
        <w:t>专题二：</w:t>
      </w: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  <w:lang w:val="zh-TW" w:eastAsia="zh-TW"/>
        </w:rPr>
        <w:t>天津市科普微视频大赛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val="zh-TW"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1.总体目标：广泛发动高校、科研院所、企业及社会力量，围绕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高新科技知识普及、科学原理展示、新冠肺炎疫情防控等主题，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制作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一批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内容科学、形式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新颖、群众喜闻乐见的科普微视频作品，在全市广泛宣传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推广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，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进一步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发挥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科普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微视频在科普传播中的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独特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作用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择优推荐参加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国家级大赛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2.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申报条件：申报单位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应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具备组织举办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天津市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科普微视频大赛的能力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和工作基础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，能够征集到不少于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100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件科普微视频作品，并组织评选出知识丰富、创意新颖、制作精良的科普微视频作品，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/>
        </w:rPr>
        <w:t>制作不少于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200套获奖作品光盘用于公益发放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。相关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活动需在我市主要媒体上进行宣传报道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所开展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的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和围绕该专题开发的线上科普资源需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在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“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科普惠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”</w:t>
      </w:r>
      <w:proofErr w:type="gramStart"/>
      <w:r>
        <w:rPr>
          <w:rFonts w:ascii="仿宋_GB2312" w:eastAsia="仿宋_GB2312" w:hAnsi="仿宋_GB2312" w:cs="仿宋_GB2312"/>
          <w:color w:val="auto"/>
          <w:sz w:val="32"/>
          <w:szCs w:val="32"/>
        </w:rPr>
        <w:t>微信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平台</w:t>
      </w:r>
      <w:proofErr w:type="gramEnd"/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公开发布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并自主完成公众参与对接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我市行政区域内的各企事业单位均可申报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val="zh-TW"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3.资助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额度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：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20万元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/项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</w:t>
      </w:r>
    </w:p>
    <w:p w:rsidR="00B06610" w:rsidRDefault="006642F8" w:rsidP="002172C0">
      <w:pPr>
        <w:framePr w:wrap="auto" w:yAlign="inline"/>
        <w:spacing w:line="560" w:lineRule="exact"/>
        <w:ind w:firstLineChars="200" w:firstLine="643"/>
        <w:rPr>
          <w:rFonts w:ascii="仿宋_GB2312" w:eastAsia="仿宋_GB2312" w:hAnsi="仿宋_GB2312" w:cs="仿宋_GB2312" w:hint="default"/>
          <w:b/>
          <w:bCs/>
          <w:color w:val="auto"/>
          <w:sz w:val="32"/>
          <w:szCs w:val="32"/>
          <w:lang w:val="zh-TW" w:eastAsia="zh-TW"/>
        </w:rPr>
      </w:pP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  <w:lang w:val="zh-CN"/>
        </w:rPr>
        <w:t>专题三：</w:t>
      </w: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  <w:lang w:val="zh-TW" w:eastAsia="zh-TW"/>
        </w:rPr>
        <w:t>天津市科普讲解大赛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1.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总体目标：充分调动科技工作者、科普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讲解人员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、广大市民参与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科学普及工作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的积极性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，通过大赛培养和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选拔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一批优秀科普讲解人才，进一步提高我市科普人才队伍素质、提升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学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传播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能力和水平。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择优推荐参加国家级大赛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2.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申报条件：申报单位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应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具备举办天津市科普讲解大赛的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lastRenderedPageBreak/>
        <w:t>能力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和工作基础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，能够有效动员各高校、科研院所、中小学、科普基地、科普场馆、企业专兼职讲解员及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社会人士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参加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并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征集不少于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8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0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名参赛选手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大赛设置自主命题讲解、随机命题讲解、科技常识问答等环节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，大赛期间围绕提升选手讲解能力组织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不少于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5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次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专业化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培训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在科技周等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重大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科普活动期间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能够组织获奖选手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走进学校、农村等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开展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公益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科普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讲解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。重要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活动需在我市主要媒体上进行宣传报道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所开展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的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和围绕该专题开发的线上科普资源需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在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“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科普惠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”</w:t>
      </w:r>
      <w:proofErr w:type="gramStart"/>
      <w:r>
        <w:rPr>
          <w:rFonts w:ascii="仿宋_GB2312" w:eastAsia="仿宋_GB2312" w:hAnsi="仿宋_GB2312" w:cs="仿宋_GB2312"/>
          <w:color w:val="auto"/>
          <w:sz w:val="32"/>
          <w:szCs w:val="32"/>
        </w:rPr>
        <w:t>微信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平台</w:t>
      </w:r>
      <w:proofErr w:type="gramEnd"/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公开发布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并自主完成公众参与对接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我市行政区域内的各企事业单位均可申报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val="zh-TW"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</w:rPr>
        <w:t>3.资助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额度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：2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0万元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/项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</w:t>
      </w:r>
    </w:p>
    <w:p w:rsidR="00B06610" w:rsidRDefault="006642F8" w:rsidP="002172C0">
      <w:pPr>
        <w:framePr w:wrap="auto" w:yAlign="inline"/>
        <w:spacing w:line="560" w:lineRule="exact"/>
        <w:ind w:firstLineChars="200" w:firstLine="643"/>
        <w:rPr>
          <w:rFonts w:ascii="仿宋_GB2312" w:eastAsia="仿宋_GB2312" w:hAnsi="仿宋_GB2312" w:cs="仿宋_GB2312" w:hint="default"/>
          <w:b/>
          <w:bCs/>
          <w:color w:val="auto"/>
          <w:sz w:val="32"/>
          <w:szCs w:val="32"/>
          <w:lang w:val="zh-TW" w:eastAsia="zh-TW"/>
        </w:rPr>
      </w:pP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  <w:lang w:val="zh-CN"/>
        </w:rPr>
        <w:t>专题四：</w:t>
      </w: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  <w:lang w:val="zh-TW" w:eastAsia="zh-TW"/>
        </w:rPr>
        <w:t>天津市科学实验展演大赛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1.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总体目标：着力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激发科技工作者、科普工作者和爱好者、广大市民创作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科普剧、科学秀、科普小品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的热情，通过大赛选拔和推广一批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科学性、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艺术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性、观赏性强的优秀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科学实验展演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作品，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进一步丰富我市科普活动表现形式、扩大社会影响。择优推荐参加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国家级大赛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2.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申报条件：申报单位应具备举办天津市科学实验展演大赛的能力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和工作基础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，组织不少于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20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支队伍参赛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能够选拔培训优秀选手，帮助提升作品质量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在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科技周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等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重大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科普活动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期间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组织获奖选手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在我市主要科普场馆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、市级科普基地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开展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公益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展演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。重要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活动需在我市主要媒体上进行宣传报道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所开展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的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和围绕该专题开发的线上科普资源需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在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“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科普惠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”</w:t>
      </w:r>
      <w:proofErr w:type="gramStart"/>
      <w:r>
        <w:rPr>
          <w:rFonts w:ascii="仿宋_GB2312" w:eastAsia="仿宋_GB2312" w:hAnsi="仿宋_GB2312" w:cs="仿宋_GB2312"/>
          <w:color w:val="auto"/>
          <w:sz w:val="32"/>
          <w:szCs w:val="32"/>
        </w:rPr>
        <w:t>微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lastRenderedPageBreak/>
        <w:t>信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平台</w:t>
      </w:r>
      <w:proofErr w:type="gramEnd"/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公开发布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并自主完成公众参与对接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我市行政区域内的各企事业单位均可申报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</w:rPr>
        <w:t>3.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资助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额度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：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15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万元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/项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</w:t>
      </w:r>
    </w:p>
    <w:p w:rsidR="00B06610" w:rsidRDefault="006642F8" w:rsidP="002172C0">
      <w:pPr>
        <w:framePr w:wrap="auto" w:yAlign="inline"/>
        <w:spacing w:line="560" w:lineRule="exact"/>
        <w:ind w:firstLineChars="200" w:firstLine="643"/>
        <w:rPr>
          <w:rFonts w:ascii="仿宋_GB2312" w:eastAsia="仿宋_GB2312" w:hAnsi="仿宋_GB2312" w:cs="仿宋_GB2312" w:hint="default"/>
          <w:b/>
          <w:bCs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  <w:lang w:val="zh-CN"/>
        </w:rPr>
        <w:t>专题五：</w:t>
      </w: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  <w:lang w:val="zh-TW" w:eastAsia="zh-TW"/>
        </w:rPr>
        <w:t>天津市</w:t>
      </w: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  <w:lang w:eastAsia="zh-TW"/>
        </w:rPr>
        <w:t>优秀科普图书评选活动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1.总体目标：组织评选一批科学性、知识性、通俗性、趣味性强的优秀科普图书，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进一步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丰富我市科普图书市场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资源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，为加快普及科学知识、倡导科学方法、传播科学思想、弘扬科学精神创造条件。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2.申报条件：申报单位应具备组织天津市优秀科普图书评选活动的能力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和工作基础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，能够征集不少于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30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部我市出版社出版的原创科普图书，并组织专家评选出10部优秀科普图书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在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科技周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等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重大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科普活动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期间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，以线上线下相结合的方式，面向广大市民开展优秀科普图书推介及公益推广活动。结合科普扶贫任务，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面向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新疆等对口帮扶地区开展科普图书捐赠工作。科普图书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公益推广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总量不低于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1000本。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所开展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的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和围绕该专题开发的线上科普资源需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在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“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科普惠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”微信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平台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公开发布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并自主完成公众参与对接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我市行政区域内的各企事业单位均可申报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3.资助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额度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：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10万元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/项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黑体" w:eastAsia="黑体" w:hAnsi="黑体" w:cs="黑体" w:hint="default"/>
          <w:color w:val="auto"/>
          <w:sz w:val="32"/>
          <w:szCs w:val="32"/>
          <w:lang w:val="zh-TW" w:eastAsia="zh-TW"/>
        </w:rPr>
      </w:pPr>
      <w:r>
        <w:rPr>
          <w:rFonts w:ascii="黑体" w:eastAsia="黑体" w:hAnsi="黑体" w:cs="黑体"/>
          <w:color w:val="auto"/>
          <w:sz w:val="32"/>
          <w:szCs w:val="32"/>
          <w:lang w:val="zh-TW" w:eastAsia="zh-TW"/>
        </w:rPr>
        <w:t>二、一般项目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楷体_GB2312" w:eastAsia="楷体_GB2312" w:hAnsi="楷体_GB2312" w:cs="楷体_GB2312" w:hint="default"/>
          <w:color w:val="auto"/>
          <w:sz w:val="32"/>
          <w:szCs w:val="32"/>
          <w:lang w:eastAsia="zh-TW"/>
        </w:rPr>
      </w:pPr>
      <w:r>
        <w:rPr>
          <w:rFonts w:ascii="楷体_GB2312" w:eastAsia="楷体_GB2312" w:hAnsi="楷体_GB2312" w:cs="楷体_GB2312"/>
          <w:color w:val="auto"/>
          <w:sz w:val="32"/>
          <w:szCs w:val="32"/>
          <w:lang w:eastAsia="zh-TW"/>
        </w:rPr>
        <w:t>（一）科普研发项目</w:t>
      </w:r>
    </w:p>
    <w:p w:rsidR="00B06610" w:rsidRDefault="006642F8" w:rsidP="002172C0">
      <w:pPr>
        <w:framePr w:wrap="auto" w:yAlign="inline"/>
        <w:spacing w:line="560" w:lineRule="exact"/>
        <w:ind w:firstLineChars="200" w:firstLine="643"/>
        <w:rPr>
          <w:rFonts w:ascii="仿宋_GB2312" w:eastAsia="仿宋_GB2312" w:hAnsi="仿宋_GB2312" w:cs="仿宋_GB2312" w:hint="default"/>
          <w:b/>
          <w:bCs/>
          <w:color w:val="auto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</w:rPr>
        <w:t>专题六：科普基地服务能力建设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</w:rPr>
        <w:t>1.总体目标：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丰富和完善科普基地线上科普资源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，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设计开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lastRenderedPageBreak/>
        <w:t>发基于科普基地特色的数字科普馆、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云展览、科普互动小程序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、网络科普资源包或系列科普微课堂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等新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媒体功能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，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打造“互联网+科普”新模式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val="zh-TW"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2.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申报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条件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：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申报单位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已有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稳定运营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、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持续更新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且关注量大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的官方微信公众号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，具备线上科普资源开发的能力和工作基础。申报时需提出创新性设计方案，完成开发正式上线后年访问量不低于10万人次；面向我市及对口帮扶地区开展不少于3次远程科普公益讲堂，线上科普资源辐射推广不少于5个学校、社区或农村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所开展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的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和围绕该专题开发的线上科普资源需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在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“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科普惠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”微信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平台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公开发布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并自主完成公众参与对接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。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本专题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仅限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/>
        </w:rPr>
        <w:t>在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2020年天津市科普基地评估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/>
        </w:rPr>
        <w:t>中，评估等级为优秀的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天津市科普基地依托单位申报。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val="zh-CN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3.资助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额度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：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6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万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元/项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。同等条件下优先支持匹配自筹资金的申报单位，匹配金额不限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。</w:t>
      </w:r>
    </w:p>
    <w:p w:rsidR="00B06610" w:rsidRDefault="006642F8" w:rsidP="002172C0">
      <w:pPr>
        <w:framePr w:wrap="auto" w:yAlign="inline"/>
        <w:spacing w:line="560" w:lineRule="exact"/>
        <w:ind w:firstLineChars="200" w:firstLine="643"/>
        <w:rPr>
          <w:rFonts w:ascii="仿宋_GB2312" w:eastAsia="仿宋_GB2312" w:hAnsi="仿宋_GB2312" w:cs="仿宋_GB2312" w:hint="default"/>
          <w:b/>
          <w:bCs/>
          <w:color w:val="auto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</w:rPr>
        <w:t>专题七：</w:t>
      </w: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  <w:lang w:val="zh-CN"/>
        </w:rPr>
        <w:t>科普产品开发</w:t>
      </w: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</w:rPr>
        <w:t>应用及推广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val="zh-TW"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</w:rPr>
        <w:t>1.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总体目标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：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运用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VR、AR等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先进技术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手段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，针对</w:t>
      </w:r>
      <w:r>
        <w:rPr>
          <w:rFonts w:ascii="仿宋_GB2312" w:eastAsia="仿宋_GB2312" w:hAnsi="仿宋_GB2312" w:cs="仿宋_GB2312"/>
          <w:snapToGrid w:val="0"/>
          <w:color w:val="auto"/>
          <w:kern w:val="0"/>
          <w:sz w:val="32"/>
          <w:szCs w:val="32"/>
        </w:rPr>
        <w:t>人工智能、航空航天、防灾减灾</w:t>
      </w:r>
      <w:r>
        <w:rPr>
          <w:rFonts w:ascii="仿宋_GB2312" w:eastAsia="仿宋_GB2312" w:hAnsi="仿宋_GB2312" w:cs="仿宋_GB2312" w:hint="default"/>
          <w:snapToGrid w:val="0"/>
          <w:color w:val="auto"/>
          <w:kern w:val="0"/>
          <w:sz w:val="32"/>
          <w:szCs w:val="32"/>
        </w:rPr>
        <w:t>、生态环保</w:t>
      </w:r>
      <w:r>
        <w:rPr>
          <w:rFonts w:ascii="仿宋_GB2312" w:eastAsia="仿宋_GB2312" w:hAnsi="仿宋_GB2312" w:cs="仿宋_GB2312"/>
          <w:snapToGrid w:val="0"/>
          <w:color w:val="auto"/>
          <w:kern w:val="0"/>
          <w:sz w:val="32"/>
          <w:szCs w:val="32"/>
        </w:rPr>
        <w:t>等重点领域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面向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青少年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等重点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人群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，开发用于传播科学知识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、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展示科学原理的科普产品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包括但不限于科普体验设备、互动演示设备、科普资源包等实物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类产品。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产品</w:t>
      </w:r>
      <w:proofErr w:type="gramStart"/>
      <w:r>
        <w:rPr>
          <w:rFonts w:ascii="仿宋_GB2312" w:eastAsia="仿宋_GB2312" w:hAnsi="仿宋_GB2312" w:cs="仿宋_GB2312"/>
          <w:color w:val="auto"/>
          <w:sz w:val="32"/>
          <w:szCs w:val="32"/>
        </w:rPr>
        <w:t>须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体现</w:t>
      </w:r>
      <w:proofErr w:type="gramEnd"/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特定科学原理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或科学方法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安全性高、可重复使用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优先支持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/>
        </w:rPr>
        <w:t>能够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在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/>
        </w:rPr>
        <w:t>科普产品展会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展示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并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具有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产业化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前景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的科普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产品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2.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申报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条件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：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申报单位应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具备科普产品研发能力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和工作基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lastRenderedPageBreak/>
        <w:t>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申报时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须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列出详细的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开发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方案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。拟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研发的产品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须主题明确、科学内涵丰富、通俗易懂，突出原创性、科学性、实用性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研发完成后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能够在国家和市级重大科普活动或展会上进行成果展示，并深入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不少于5个学校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、社区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或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农村等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开展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科普知识宣传和产品体验活动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所开展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的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和围绕该专题开发的线上科普资源需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在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“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科普惠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”微信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平台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公开发布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并自主完成公众参与对接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产品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展示推广需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标注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“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天津市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科技局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科学技术普及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项目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”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字样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我市行政区域内的各企事业单位均可申报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3.资助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额度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：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8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万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元/项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。同等条件下优先支持匹配自筹资金的申报单位，匹配金额不限。</w:t>
      </w:r>
    </w:p>
    <w:p w:rsidR="00B06610" w:rsidRDefault="006642F8" w:rsidP="002172C0">
      <w:pPr>
        <w:framePr w:wrap="auto" w:yAlign="inline"/>
        <w:spacing w:line="560" w:lineRule="exact"/>
        <w:ind w:firstLineChars="200" w:firstLine="643"/>
        <w:rPr>
          <w:rFonts w:ascii="仿宋_GB2312" w:eastAsia="仿宋_GB2312" w:hAnsi="仿宋_GB2312" w:cs="仿宋_GB2312" w:hint="default"/>
          <w:b/>
          <w:bCs/>
          <w:color w:val="auto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</w:rPr>
        <w:t>专题八：科普工作专题研究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1.总体目标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：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面向全市组织开展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科普数据统计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调查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内容包括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我市科普人员、科普场地、科普经费、科普传媒、科普活动等科普工作投入产出情况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为制定和完善科普政策提供参考和依据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。组织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开展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/>
        </w:rPr>
        <w:t>天津市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基地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管理办法修订研究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，提出进一步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加强管理、充分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发挥科普基地作用的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政策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建议。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2.申报条件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：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申报单位应具备组织全市科普数据统计调查的工作基础，能够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面向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区级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两级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有关部门及其直属事业单位、社会团体、科普基地等开展统计，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及时对数据进行对比分析，形成统计报告；能够对市级科普基地开展工作评估，发现存在问题，形成评估报告。申报时须提交科普统计工作方案和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/>
        </w:rPr>
        <w:t>天津市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基地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管理办法修订方案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我市行政区域内的各企事业单位均可申报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val="zh-TW"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lastRenderedPageBreak/>
        <w:t>3.资助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额度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：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 xml:space="preserve"> 10万元/项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楷体_GB2312" w:eastAsia="楷体_GB2312" w:hAnsi="楷体_GB2312" w:cs="楷体_GB2312" w:hint="default"/>
          <w:color w:val="auto"/>
          <w:sz w:val="32"/>
          <w:szCs w:val="32"/>
        </w:rPr>
      </w:pPr>
      <w:r>
        <w:rPr>
          <w:rFonts w:ascii="楷体_GB2312" w:eastAsia="楷体_GB2312" w:hAnsi="楷体_GB2312" w:cs="楷体_GB2312"/>
          <w:color w:val="auto"/>
          <w:sz w:val="32"/>
          <w:szCs w:val="32"/>
        </w:rPr>
        <w:t>（二）科普活动项目</w:t>
      </w:r>
    </w:p>
    <w:p w:rsidR="00B06610" w:rsidRDefault="006642F8" w:rsidP="002172C0">
      <w:pPr>
        <w:framePr w:wrap="auto" w:yAlign="inline"/>
        <w:spacing w:line="560" w:lineRule="exact"/>
        <w:ind w:firstLineChars="200" w:firstLine="643"/>
        <w:rPr>
          <w:rFonts w:ascii="仿宋_GB2312" w:eastAsia="仿宋_GB2312" w:hAnsi="仿宋_GB2312" w:cs="仿宋_GB2312" w:hint="default"/>
          <w:b/>
          <w:bCs/>
          <w:color w:val="auto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color w:val="auto"/>
          <w:sz w:val="32"/>
          <w:szCs w:val="32"/>
        </w:rPr>
        <w:t>专题九：科普宣传活动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1.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征集范围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：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重点支持全市范围开展的、符合时代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特色和公众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需求的专题性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系列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科普活动。活动能够吸引社会各界广泛参与，受众面广，影响力大，对全市科普活动开展具有示范作用。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分为以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7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个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领域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：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A.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科技惠农科普宣传活动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含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现代农业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val="zh-TW"/>
        </w:rPr>
        <w:t>科技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知识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普及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、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农民科学素养提升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等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/>
        </w:rPr>
        <w:t>方向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（包括但不限于，下同）。仅限科普基地依托单位申报；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</w:rPr>
        <w:t>B.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健康天津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科普宣传活动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含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新冠肺炎等传染病防控、食品安全、基本健康知识普及、地方病高发病防治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等方向；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</w:rPr>
        <w:t>C.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高新技术科普宣传活动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。重点面向青少年群体，含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人工智能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（大数据、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区块链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等）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、航空航天、新能源新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材料等方向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;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</w:rPr>
        <w:t>D.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防灾减灾科普宣传活动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含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防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震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减灾、核辐射防护、安全生产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、应急救援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等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方向；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</w:rPr>
        <w:t>E.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生态文明科普宣传活动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含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野生动物保护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、</w:t>
      </w:r>
      <w:proofErr w:type="gramStart"/>
      <w:r>
        <w:rPr>
          <w:rFonts w:ascii="仿宋_GB2312" w:eastAsia="仿宋_GB2312" w:hAnsi="仿宋_GB2312" w:cs="仿宋_GB2312"/>
          <w:color w:val="auto"/>
          <w:sz w:val="32"/>
          <w:szCs w:val="32"/>
        </w:rPr>
        <w:t>碳达峰碳</w:t>
      </w:r>
      <w:proofErr w:type="gramEnd"/>
      <w:r>
        <w:rPr>
          <w:rFonts w:ascii="仿宋_GB2312" w:eastAsia="仿宋_GB2312" w:hAnsi="仿宋_GB2312" w:cs="仿宋_GB2312"/>
          <w:color w:val="auto"/>
          <w:sz w:val="32"/>
          <w:szCs w:val="32"/>
        </w:rPr>
        <w:t>中和等方向；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</w:rPr>
        <w:t>F.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CN"/>
        </w:rPr>
        <w:t>社区治理科普宣传活动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含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绿色环保生活方式、老年人群科普教育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等方向；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</w:rPr>
        <w:t>G.党史学习科普宣传活动。含党史知识专题宣传、建党</w:t>
      </w:r>
      <w:proofErr w:type="gramStart"/>
      <w:r>
        <w:rPr>
          <w:rFonts w:ascii="仿宋_GB2312" w:eastAsia="仿宋_GB2312" w:hAnsi="仿宋_GB2312" w:cs="仿宋_GB2312"/>
          <w:color w:val="auto"/>
          <w:sz w:val="32"/>
          <w:szCs w:val="32"/>
        </w:rPr>
        <w:t>百年迎</w:t>
      </w:r>
      <w:proofErr w:type="gramEnd"/>
      <w:r>
        <w:rPr>
          <w:rFonts w:ascii="仿宋_GB2312" w:eastAsia="仿宋_GB2312" w:hAnsi="仿宋_GB2312" w:cs="仿宋_GB2312"/>
          <w:color w:val="auto"/>
          <w:sz w:val="32"/>
          <w:szCs w:val="32"/>
        </w:rPr>
        <w:t>庆科普活动等方向。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</w:rPr>
        <w:t>2.申报要求：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项目申报单位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可采取专题讲座、发放资料、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lastRenderedPageBreak/>
        <w:t>互动体验、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知识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竞赛等多种形式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开展主题鲜明的科普宣传活动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（市科技局作为主办单位之一），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鼓励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设计制作科普展板、宣传折页、记事本等宣传产品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用于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公益发放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。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所开展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的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和围绕该专题开发的线上科普资源需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在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“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科普惠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”微信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平台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公开发布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并自主完成公众参与对接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。申报时须在题目中加入专题编号，如“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面向XX群体的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XX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专题科普宣传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活动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（A）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”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。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  <w:t>除特殊说明外，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val="zh-TW" w:eastAsia="zh-TW"/>
        </w:rPr>
        <w:t>我市行政区域内的各企事业单位均可申报</w:t>
      </w:r>
      <w:r>
        <w:rPr>
          <w:rFonts w:ascii="仿宋_GB2312" w:eastAsia="仿宋_GB2312" w:hAnsi="仿宋_GB2312" w:cs="仿宋_GB2312"/>
          <w:color w:val="auto"/>
          <w:sz w:val="32"/>
          <w:szCs w:val="32"/>
          <w:lang w:eastAsia="zh-TW"/>
        </w:rPr>
        <w:t>。</w:t>
      </w:r>
    </w:p>
    <w:p w:rsidR="00B06610" w:rsidRDefault="006642F8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  <w:r>
        <w:rPr>
          <w:rFonts w:ascii="仿宋_GB2312" w:eastAsia="仿宋_GB2312" w:hAnsi="仿宋_GB2312" w:cs="仿宋_GB2312"/>
          <w:color w:val="auto"/>
          <w:sz w:val="32"/>
          <w:szCs w:val="32"/>
        </w:rPr>
        <w:t>3.资助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额度</w:t>
      </w:r>
      <w:r>
        <w:rPr>
          <w:rFonts w:ascii="仿宋_GB2312" w:eastAsia="仿宋_GB2312" w:hAnsi="仿宋_GB2312" w:cs="仿宋_GB2312"/>
          <w:color w:val="auto"/>
          <w:sz w:val="32"/>
          <w:szCs w:val="32"/>
        </w:rPr>
        <w:t>：</w:t>
      </w:r>
      <w:r>
        <w:rPr>
          <w:rFonts w:ascii="仿宋_GB2312" w:eastAsia="仿宋_GB2312" w:hAnsi="仿宋_GB2312" w:cs="仿宋_GB2312" w:hint="default"/>
          <w:color w:val="auto"/>
          <w:sz w:val="32"/>
          <w:szCs w:val="32"/>
        </w:rPr>
        <w:t>3万元/项。</w:t>
      </w:r>
    </w:p>
    <w:p w:rsidR="00B06610" w:rsidRDefault="00B06610">
      <w:pPr>
        <w:framePr w:wrap="auto" w:yAlign="inline"/>
        <w:spacing w:line="560" w:lineRule="exact"/>
        <w:rPr>
          <w:rFonts w:ascii="仿宋_GB2312" w:eastAsia="仿宋_GB2312" w:hAnsi="仿宋_GB2312" w:cs="仿宋_GB2312" w:hint="default"/>
          <w:color w:val="auto"/>
          <w:sz w:val="32"/>
          <w:szCs w:val="32"/>
          <w:lang w:eastAsia="zh-TW"/>
        </w:rPr>
      </w:pPr>
    </w:p>
    <w:p w:rsidR="00B06610" w:rsidRDefault="00B06610">
      <w:pPr>
        <w:framePr w:wrap="auto" w:yAlign="inline"/>
        <w:spacing w:line="560" w:lineRule="exact"/>
        <w:ind w:firstLineChars="200" w:firstLine="640"/>
        <w:rPr>
          <w:rFonts w:ascii="仿宋_GB2312" w:eastAsia="仿宋_GB2312" w:hAnsi="仿宋_GB2312" w:cs="仿宋_GB2312" w:hint="default"/>
          <w:color w:val="auto"/>
          <w:sz w:val="32"/>
          <w:szCs w:val="32"/>
        </w:rPr>
      </w:pPr>
    </w:p>
    <w:sectPr w:rsidR="00B06610" w:rsidSect="00B06610">
      <w:headerReference w:type="default" r:id="rId8"/>
      <w:footerReference w:type="default" r:id="rId9"/>
      <w:pgSz w:w="11900" w:h="16840"/>
      <w:pgMar w:top="2041" w:right="1559" w:bottom="1701" w:left="1559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DF3" w:rsidRDefault="00CC1DF3" w:rsidP="00B06610">
      <w:pPr>
        <w:framePr w:wrap="around"/>
        <w:rPr>
          <w:rFonts w:hint="default"/>
        </w:rPr>
      </w:pPr>
      <w:r>
        <w:separator/>
      </w:r>
    </w:p>
  </w:endnote>
  <w:endnote w:type="continuationSeparator" w:id="0">
    <w:p w:rsidR="00CC1DF3" w:rsidRDefault="00CC1DF3" w:rsidP="00B06610">
      <w:pPr>
        <w:framePr w:wrap="around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default"/>
    <w:sig w:usb0="00000000" w:usb1="00000000" w:usb2="0000001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610" w:rsidRDefault="00B06610">
    <w:pPr>
      <w:pStyle w:val="a9"/>
      <w:framePr w:wrap="auto" w:yAlign="inli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DF3" w:rsidRDefault="00CC1DF3" w:rsidP="00B06610">
      <w:pPr>
        <w:framePr w:wrap="around"/>
        <w:rPr>
          <w:rFonts w:hint="default"/>
        </w:rPr>
      </w:pPr>
      <w:r>
        <w:separator/>
      </w:r>
    </w:p>
  </w:footnote>
  <w:footnote w:type="continuationSeparator" w:id="0">
    <w:p w:rsidR="00CC1DF3" w:rsidRDefault="00CC1DF3" w:rsidP="00B06610">
      <w:pPr>
        <w:framePr w:wrap="around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610" w:rsidRDefault="00B06610">
    <w:pPr>
      <w:pStyle w:val="a9"/>
      <w:framePr w:wrap="auto" w:yAlign="inli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168"/>
    <w:rsid w:val="BBFF6678"/>
    <w:rsid w:val="BCFFE54F"/>
    <w:rsid w:val="BDF8BA86"/>
    <w:rsid w:val="BE4184E0"/>
    <w:rsid w:val="BE5B50D8"/>
    <w:rsid w:val="CCFDD705"/>
    <w:rsid w:val="CE7F119E"/>
    <w:rsid w:val="CE9D7926"/>
    <w:rsid w:val="CF7FA0C4"/>
    <w:rsid w:val="D57D41BB"/>
    <w:rsid w:val="D6FFD0B6"/>
    <w:rsid w:val="DACF218C"/>
    <w:rsid w:val="DF3F19FB"/>
    <w:rsid w:val="DFFF4679"/>
    <w:rsid w:val="E7CD5C26"/>
    <w:rsid w:val="EDBEF79F"/>
    <w:rsid w:val="EE7F4502"/>
    <w:rsid w:val="EEF73CA6"/>
    <w:rsid w:val="EEFDEA2B"/>
    <w:rsid w:val="EF7DD6F3"/>
    <w:rsid w:val="EFBF5165"/>
    <w:rsid w:val="F3BF611C"/>
    <w:rsid w:val="F4FDD42D"/>
    <w:rsid w:val="F79F7843"/>
    <w:rsid w:val="F9338D48"/>
    <w:rsid w:val="FB02362D"/>
    <w:rsid w:val="FEFDD21F"/>
    <w:rsid w:val="FEFECD33"/>
    <w:rsid w:val="FF1E2DB1"/>
    <w:rsid w:val="FF3FC70B"/>
    <w:rsid w:val="FF737C46"/>
    <w:rsid w:val="FF794B8C"/>
    <w:rsid w:val="FFBEB343"/>
    <w:rsid w:val="FFBF9CCE"/>
    <w:rsid w:val="FFDF25CD"/>
    <w:rsid w:val="FFFFA6D3"/>
    <w:rsid w:val="0005517F"/>
    <w:rsid w:val="002172C0"/>
    <w:rsid w:val="00336152"/>
    <w:rsid w:val="006642F8"/>
    <w:rsid w:val="006C7005"/>
    <w:rsid w:val="00A8331C"/>
    <w:rsid w:val="00B06610"/>
    <w:rsid w:val="00BA6168"/>
    <w:rsid w:val="00CC1DF3"/>
    <w:rsid w:val="00DC4EAA"/>
    <w:rsid w:val="00EF7FB3"/>
    <w:rsid w:val="00F53FC3"/>
    <w:rsid w:val="00FB246F"/>
    <w:rsid w:val="036111F3"/>
    <w:rsid w:val="04BC572A"/>
    <w:rsid w:val="15EE57E5"/>
    <w:rsid w:val="25FB77B9"/>
    <w:rsid w:val="29CD1614"/>
    <w:rsid w:val="2FDC495B"/>
    <w:rsid w:val="2FED758B"/>
    <w:rsid w:val="31FF8B9C"/>
    <w:rsid w:val="372D49EF"/>
    <w:rsid w:val="37A53480"/>
    <w:rsid w:val="37B7F6E1"/>
    <w:rsid w:val="37EFA966"/>
    <w:rsid w:val="3BDDA6CE"/>
    <w:rsid w:val="3BF5705E"/>
    <w:rsid w:val="3FB7513C"/>
    <w:rsid w:val="3FBFAD82"/>
    <w:rsid w:val="3FFDADA1"/>
    <w:rsid w:val="46514499"/>
    <w:rsid w:val="47E7B203"/>
    <w:rsid w:val="4BBF5E35"/>
    <w:rsid w:val="4EFD9DAB"/>
    <w:rsid w:val="52FDA1D6"/>
    <w:rsid w:val="540958EB"/>
    <w:rsid w:val="54EF2561"/>
    <w:rsid w:val="5B8851C7"/>
    <w:rsid w:val="5C7FA119"/>
    <w:rsid w:val="5CDDA097"/>
    <w:rsid w:val="5DA731C4"/>
    <w:rsid w:val="61EABC54"/>
    <w:rsid w:val="61F6228C"/>
    <w:rsid w:val="639E9D9E"/>
    <w:rsid w:val="63D786ED"/>
    <w:rsid w:val="65AA3E06"/>
    <w:rsid w:val="66F6596F"/>
    <w:rsid w:val="6E4FEB4A"/>
    <w:rsid w:val="6F9355D3"/>
    <w:rsid w:val="6FD041A3"/>
    <w:rsid w:val="6FE532BE"/>
    <w:rsid w:val="706347F3"/>
    <w:rsid w:val="717BBE33"/>
    <w:rsid w:val="71D46022"/>
    <w:rsid w:val="73DD1F39"/>
    <w:rsid w:val="75BF0DAC"/>
    <w:rsid w:val="75CD09D8"/>
    <w:rsid w:val="7D7F7FC5"/>
    <w:rsid w:val="7DEEB88D"/>
    <w:rsid w:val="7EE675E2"/>
    <w:rsid w:val="7F7690EF"/>
    <w:rsid w:val="7FFBB6EC"/>
    <w:rsid w:val="8BFD8182"/>
    <w:rsid w:val="9F61D9C7"/>
    <w:rsid w:val="9F6F2E6F"/>
    <w:rsid w:val="A2FF9BF3"/>
    <w:rsid w:val="A4EED8C9"/>
    <w:rsid w:val="AD782498"/>
    <w:rsid w:val="AEDF6541"/>
    <w:rsid w:val="B5BB4419"/>
    <w:rsid w:val="BB1F1638"/>
    <w:rsid w:val="BB6ED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B06610"/>
    <w:pPr>
      <w:framePr w:wrap="around" w:hAnchor="text" w:y="1"/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rsid w:val="00B06610"/>
    <w:pPr>
      <w:framePr w:wrap="around"/>
      <w:jc w:val="center"/>
    </w:pPr>
    <w:rPr>
      <w:rFonts w:ascii="Times New Roman" w:eastAsia="宋体"/>
      <w:sz w:val="44"/>
      <w:szCs w:val="20"/>
    </w:rPr>
  </w:style>
  <w:style w:type="paragraph" w:styleId="a4">
    <w:name w:val="footer"/>
    <w:basedOn w:val="a"/>
    <w:qFormat/>
    <w:rsid w:val="00B06610"/>
    <w:pPr>
      <w:framePr w:wrap="around"/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"/>
    <w:qFormat/>
    <w:rsid w:val="00B06610"/>
    <w:pPr>
      <w:framePr w:wrap="around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B06610"/>
    <w:pPr>
      <w:framePr w:wrap="around"/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1"/>
    <w:qFormat/>
    <w:rsid w:val="00B06610"/>
    <w:rPr>
      <w:b/>
    </w:rPr>
  </w:style>
  <w:style w:type="character" w:styleId="a8">
    <w:name w:val="Hyperlink"/>
    <w:qFormat/>
    <w:rsid w:val="00B06610"/>
    <w:rPr>
      <w:u w:val="single"/>
    </w:rPr>
  </w:style>
  <w:style w:type="table" w:customStyle="1" w:styleId="TableNormal">
    <w:name w:val="Table Normal"/>
    <w:qFormat/>
    <w:rsid w:val="00B066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页眉与页脚"/>
    <w:qFormat/>
    <w:rsid w:val="00B06610"/>
    <w:pPr>
      <w:framePr w:wrap="around" w:hAnchor="text" w:y="1"/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character" w:customStyle="1" w:styleId="Char">
    <w:name w:val="页眉 Char"/>
    <w:basedOn w:val="a1"/>
    <w:link w:val="a5"/>
    <w:qFormat/>
    <w:rsid w:val="00B06610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B06610"/>
    <w:pPr>
      <w:framePr w:wrap="around" w:hAnchor="text" w:y="1"/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rsid w:val="00B06610"/>
    <w:pPr>
      <w:framePr w:wrap="around"/>
      <w:jc w:val="center"/>
    </w:pPr>
    <w:rPr>
      <w:rFonts w:ascii="Times New Roman" w:eastAsia="宋体"/>
      <w:sz w:val="44"/>
      <w:szCs w:val="20"/>
    </w:rPr>
  </w:style>
  <w:style w:type="paragraph" w:styleId="a4">
    <w:name w:val="footer"/>
    <w:basedOn w:val="a"/>
    <w:qFormat/>
    <w:rsid w:val="00B06610"/>
    <w:pPr>
      <w:framePr w:wrap="around"/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"/>
    <w:qFormat/>
    <w:rsid w:val="00B06610"/>
    <w:pPr>
      <w:framePr w:wrap="around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B06610"/>
    <w:pPr>
      <w:framePr w:wrap="around"/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1"/>
    <w:qFormat/>
    <w:rsid w:val="00B06610"/>
    <w:rPr>
      <w:b/>
    </w:rPr>
  </w:style>
  <w:style w:type="character" w:styleId="a8">
    <w:name w:val="Hyperlink"/>
    <w:qFormat/>
    <w:rsid w:val="00B06610"/>
    <w:rPr>
      <w:u w:val="single"/>
    </w:rPr>
  </w:style>
  <w:style w:type="table" w:customStyle="1" w:styleId="TableNormal">
    <w:name w:val="Table Normal"/>
    <w:qFormat/>
    <w:rsid w:val="00B066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页眉与页脚"/>
    <w:qFormat/>
    <w:rsid w:val="00B06610"/>
    <w:pPr>
      <w:framePr w:wrap="around" w:hAnchor="text" w:y="1"/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character" w:customStyle="1" w:styleId="Char">
    <w:name w:val="页眉 Char"/>
    <w:basedOn w:val="a1"/>
    <w:link w:val="a5"/>
    <w:qFormat/>
    <w:rsid w:val="00B06610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575</Words>
  <Characters>3279</Characters>
  <Application>Microsoft Office Word</Application>
  <DocSecurity>0</DocSecurity>
  <Lines>27</Lines>
  <Paragraphs>7</Paragraphs>
  <ScaleCrop>false</ScaleCrop>
  <Company>Microsoft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2</cp:revision>
  <cp:lastPrinted>2021-04-08T10:55:00Z</cp:lastPrinted>
  <dcterms:created xsi:type="dcterms:W3CDTF">2021-04-19T01:42:00Z</dcterms:created>
  <dcterms:modified xsi:type="dcterms:W3CDTF">2021-04-19T01:42:00Z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